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AE" w:rsidRPr="00F73861" w:rsidRDefault="00F351E7" w:rsidP="009410AE">
      <w:pPr>
        <w:pStyle w:val="AralkYok"/>
        <w:rPr>
          <w:rFonts w:asciiTheme="majorBidi" w:hAnsiTheme="majorBidi" w:cstheme="majorBidi"/>
          <w:sz w:val="24"/>
          <w:szCs w:val="24"/>
          <w:rtl/>
          <w:lang w:val="en-US"/>
        </w:rPr>
      </w:pPr>
      <w:proofErr w:type="gramStart"/>
      <w:r w:rsidRPr="00F73861">
        <w:rPr>
          <w:rFonts w:asciiTheme="majorBidi" w:hAnsiTheme="majorBidi" w:cstheme="majorBidi"/>
          <w:sz w:val="24"/>
          <w:szCs w:val="24"/>
          <w:lang w:val="en-US"/>
        </w:rPr>
        <w:t xml:space="preserve">ORDU </w:t>
      </w:r>
      <w:r w:rsidR="009410AE" w:rsidRPr="00F73861">
        <w:rPr>
          <w:rFonts w:asciiTheme="majorBidi" w:hAnsiTheme="majorBidi" w:cstheme="majorBidi"/>
          <w:sz w:val="24"/>
          <w:szCs w:val="24"/>
          <w:rtl/>
          <w:lang w:val="en-US"/>
        </w:rPr>
        <w:t>:İLİ</w:t>
      </w:r>
      <w:proofErr w:type="gramEnd"/>
    </w:p>
    <w:p w:rsidR="009410AE" w:rsidRPr="00F73861" w:rsidRDefault="00F351E7" w:rsidP="009410AE">
      <w:pPr>
        <w:pStyle w:val="AralkYok"/>
        <w:rPr>
          <w:rFonts w:asciiTheme="majorBidi" w:hAnsiTheme="majorBidi" w:cstheme="majorBidi"/>
          <w:sz w:val="24"/>
          <w:szCs w:val="24"/>
          <w:rtl/>
          <w:lang w:val="en-US"/>
        </w:rPr>
      </w:pPr>
      <w:r w:rsidRPr="00F73861">
        <w:rPr>
          <w:rFonts w:asciiTheme="majorBidi" w:hAnsiTheme="majorBidi" w:cstheme="majorBidi"/>
          <w:sz w:val="24"/>
          <w:szCs w:val="24"/>
          <w:lang w:val="en-US"/>
        </w:rPr>
        <w:t>FATSA</w:t>
      </w:r>
      <w:r w:rsidRPr="00F73861">
        <w:rPr>
          <w:rFonts w:asciiTheme="majorBidi" w:hAnsiTheme="majorBidi" w:cstheme="majorBidi"/>
          <w:sz w:val="24"/>
          <w:szCs w:val="24"/>
          <w:rtl/>
          <w:lang w:val="en-US"/>
        </w:rPr>
        <w:t>2017/06/02:</w:t>
      </w:r>
    </w:p>
    <w:p w:rsidR="00DD3EA0" w:rsidRPr="00F73861" w:rsidRDefault="00DD3EA0" w:rsidP="009410AE">
      <w:pPr>
        <w:bidi/>
        <w:adjustRightInd w:val="0"/>
        <w:rPr>
          <w:rFonts w:cs="Traditional Arabic"/>
          <w:sz w:val="24"/>
          <w:szCs w:val="24"/>
          <w:rtl/>
          <w:lang w:val="en-US"/>
        </w:rPr>
      </w:pPr>
    </w:p>
    <w:p w:rsidR="00E246F0" w:rsidRDefault="00E246F0" w:rsidP="00DD3EA0">
      <w:pPr>
        <w:bidi/>
        <w:adjustRightInd w:val="0"/>
        <w:rPr>
          <w:rFonts w:cs="Traditional Arabic"/>
          <w:color w:val="FF0000"/>
          <w:sz w:val="40"/>
          <w:szCs w:val="40"/>
          <w:rtl/>
          <w:lang w:val="en-US"/>
        </w:rPr>
      </w:pPr>
      <w:r w:rsidRPr="002B0E4E">
        <w:rPr>
          <w:rFonts w:cs="Traditional Arabic" w:hint="cs"/>
          <w:sz w:val="40"/>
          <w:szCs w:val="40"/>
          <w:rtl/>
          <w:lang w:val="en-US"/>
        </w:rPr>
        <w:t xml:space="preserve">بِسْمِ </w:t>
      </w:r>
      <w:r w:rsidRPr="002B0E4E">
        <w:rPr>
          <w:rFonts w:cs="Traditional Arabic" w:hint="cs"/>
          <w:color w:val="FF0000"/>
          <w:sz w:val="40"/>
          <w:szCs w:val="40"/>
          <w:rtl/>
          <w:lang w:val="en-US"/>
        </w:rPr>
        <w:t>اللهِ</w:t>
      </w:r>
      <w:r w:rsidRPr="002B0E4E">
        <w:rPr>
          <w:rFonts w:cs="Traditional Arabic" w:hint="cs"/>
          <w:sz w:val="40"/>
          <w:szCs w:val="40"/>
          <w:rtl/>
          <w:lang w:val="en-US"/>
        </w:rPr>
        <w:t xml:space="preserve"> </w:t>
      </w:r>
      <w:r w:rsidRPr="002B0E4E">
        <w:rPr>
          <w:rFonts w:cs="Traditional Arabic" w:hint="cs"/>
          <w:color w:val="FF0000"/>
          <w:sz w:val="40"/>
          <w:szCs w:val="40"/>
          <w:rtl/>
          <w:lang w:val="en-US"/>
        </w:rPr>
        <w:t>الرَّحْمنِ</w:t>
      </w:r>
      <w:r w:rsidRPr="002B0E4E">
        <w:rPr>
          <w:rFonts w:cs="Traditional Arabic" w:hint="cs"/>
          <w:sz w:val="40"/>
          <w:szCs w:val="40"/>
          <w:rtl/>
          <w:lang w:val="en-US"/>
        </w:rPr>
        <w:t xml:space="preserve"> </w:t>
      </w:r>
      <w:r w:rsidRPr="002B0E4E">
        <w:rPr>
          <w:rFonts w:cs="Traditional Arabic" w:hint="cs"/>
          <w:color w:val="FF0000"/>
          <w:sz w:val="40"/>
          <w:szCs w:val="40"/>
          <w:rtl/>
          <w:lang w:val="en-US"/>
        </w:rPr>
        <w:t>الرَّحِيمِ</w:t>
      </w:r>
    </w:p>
    <w:p w:rsidR="00E246F0" w:rsidRPr="00FA1138" w:rsidRDefault="00E246F0" w:rsidP="00E246F0">
      <w:pPr>
        <w:bidi/>
        <w:adjustRightInd w:val="0"/>
        <w:rPr>
          <w:rFonts w:ascii="Times New Roman" w:eastAsia="Times New Roman" w:hAnsi="Times New Roman" w:cs="Times New Roman"/>
          <w:b/>
          <w:bCs/>
          <w:color w:val="212121"/>
          <w:sz w:val="36"/>
          <w:szCs w:val="36"/>
          <w:lang w:eastAsia="tr-TR"/>
        </w:rPr>
      </w:pPr>
      <w:r w:rsidRPr="00FA1138">
        <w:rPr>
          <w:rFonts w:cs="Traditional Arabic" w:hint="cs"/>
          <w:sz w:val="36"/>
          <w:szCs w:val="36"/>
          <w:rtl/>
          <w:lang w:val="en-US"/>
        </w:rPr>
        <w:t xml:space="preserve">أَرَأَيْتَ مَنِ اتَّخَذَ إِلَهَهُ هَوَاهُ أَفَأَنتَ تَكُونُ عَلَيْهِ وَكِيلاً </w:t>
      </w:r>
    </w:p>
    <w:p w:rsidR="00F73861" w:rsidRPr="00FA1138" w:rsidRDefault="00FA1138" w:rsidP="00FA1138">
      <w:pPr>
        <w:shd w:val="clear" w:color="auto" w:fill="FFFFFF"/>
        <w:bidi/>
        <w:spacing w:before="100" w:beforeAutospacing="1" w:after="100" w:afterAutospacing="1" w:line="240" w:lineRule="auto"/>
        <w:jc w:val="both"/>
        <w:rPr>
          <w:rFonts w:ascii="Traditional Arabic" w:eastAsia="Times New Roman" w:hAnsi="Traditional Arabic" w:cs="Traditional Arabic"/>
          <w:color w:val="212121"/>
          <w:sz w:val="36"/>
          <w:szCs w:val="36"/>
          <w:lang w:eastAsia="tr-TR"/>
        </w:rPr>
      </w:pPr>
      <w:r w:rsidRPr="00FA1138">
        <w:rPr>
          <w:rFonts w:ascii="Traditional Arabic" w:eastAsia="Times New Roman" w:hAnsi="Traditional Arabic" w:cs="Traditional Arabic"/>
          <w:color w:val="212121"/>
          <w:sz w:val="36"/>
          <w:szCs w:val="36"/>
          <w:rtl/>
          <w:lang w:eastAsia="tr-TR"/>
        </w:rPr>
        <w:t>قَالَ رَسُولُ اللَّهِ صَلَّى اللَّهُ عَلَيْهِ وَسَلَّمَ: ثَلاثٌ</w:t>
      </w:r>
      <w:r>
        <w:rPr>
          <w:rFonts w:ascii="Traditional Arabic" w:eastAsia="Times New Roman" w:hAnsi="Traditional Arabic" w:cs="Traditional Arabic" w:hint="cs"/>
          <w:color w:val="212121"/>
          <w:sz w:val="36"/>
          <w:szCs w:val="36"/>
          <w:rtl/>
          <w:lang w:eastAsia="tr-TR"/>
        </w:rPr>
        <w:t xml:space="preserve"> </w:t>
      </w:r>
      <w:r w:rsidRPr="00FA1138">
        <w:rPr>
          <w:rFonts w:ascii="Traditional Arabic" w:eastAsia="Times New Roman" w:hAnsi="Traditional Arabic" w:cs="Traditional Arabic"/>
          <w:color w:val="212121"/>
          <w:sz w:val="36"/>
          <w:szCs w:val="36"/>
          <w:rtl/>
          <w:lang w:eastAsia="tr-TR"/>
        </w:rPr>
        <w:t>مُهْلِكَاتٌ: َشُحٌّ مُطَاعٌ، وَهَوًى مُتَّبَعٌ، وَإِعْجَابُ الْمَرْءِ ب</w:t>
      </w:r>
      <w:r>
        <w:rPr>
          <w:rFonts w:ascii="Traditional Arabic" w:eastAsia="Times New Roman" w:hAnsi="Traditional Arabic" w:cs="Traditional Arabic" w:hint="cs"/>
          <w:color w:val="212121"/>
          <w:sz w:val="36"/>
          <w:szCs w:val="36"/>
          <w:rtl/>
          <w:lang w:eastAsia="tr-TR"/>
        </w:rPr>
        <w:t>ِ</w:t>
      </w:r>
      <w:r w:rsidRPr="00FA1138">
        <w:rPr>
          <w:rFonts w:ascii="Traditional Arabic" w:eastAsia="Times New Roman" w:hAnsi="Traditional Arabic" w:cs="Traditional Arabic"/>
          <w:color w:val="212121"/>
          <w:sz w:val="36"/>
          <w:szCs w:val="36"/>
          <w:rtl/>
          <w:lang w:eastAsia="tr-TR"/>
        </w:rPr>
        <w:t>ن</w:t>
      </w:r>
      <w:r>
        <w:rPr>
          <w:rFonts w:ascii="Traditional Arabic" w:eastAsia="Times New Roman" w:hAnsi="Traditional Arabic" w:cs="Traditional Arabic" w:hint="cs"/>
          <w:color w:val="212121"/>
          <w:sz w:val="36"/>
          <w:szCs w:val="36"/>
          <w:rtl/>
          <w:lang w:eastAsia="tr-TR"/>
        </w:rPr>
        <w:t>َ</w:t>
      </w:r>
      <w:r w:rsidRPr="00FA1138">
        <w:rPr>
          <w:rFonts w:ascii="Traditional Arabic" w:eastAsia="Times New Roman" w:hAnsi="Traditional Arabic" w:cs="Traditional Arabic"/>
          <w:color w:val="212121"/>
          <w:sz w:val="36"/>
          <w:szCs w:val="36"/>
          <w:rtl/>
          <w:lang w:eastAsia="tr-TR"/>
        </w:rPr>
        <w:t>فْسِهِ.</w:t>
      </w:r>
    </w:p>
    <w:p w:rsidR="00F73861" w:rsidRDefault="00F73861" w:rsidP="00DD3EA0">
      <w:pPr>
        <w:shd w:val="clear" w:color="auto" w:fill="FFFFFF"/>
        <w:spacing w:before="100" w:beforeAutospacing="1" w:after="100" w:afterAutospacing="1" w:line="240" w:lineRule="auto"/>
        <w:jc w:val="center"/>
        <w:rPr>
          <w:rFonts w:ascii="Times New Roman" w:eastAsia="Times New Roman" w:hAnsi="Times New Roman" w:cs="Times New Roman"/>
          <w:b/>
          <w:bCs/>
          <w:color w:val="212121"/>
          <w:sz w:val="24"/>
          <w:szCs w:val="24"/>
          <w:lang w:eastAsia="tr-TR"/>
        </w:rPr>
      </w:pPr>
      <w:bookmarkStart w:id="0" w:name="_GoBack"/>
      <w:bookmarkEnd w:id="0"/>
    </w:p>
    <w:p w:rsidR="00E246F0" w:rsidRDefault="00DD3EA0" w:rsidP="00DD3EA0">
      <w:pPr>
        <w:shd w:val="clear" w:color="auto" w:fill="FFFFFF"/>
        <w:spacing w:before="100" w:beforeAutospacing="1" w:after="100" w:afterAutospacing="1" w:line="240" w:lineRule="auto"/>
        <w:jc w:val="center"/>
        <w:rPr>
          <w:rFonts w:ascii="Times New Roman" w:eastAsia="Times New Roman" w:hAnsi="Times New Roman" w:cs="Times New Roman"/>
          <w:b/>
          <w:bCs/>
          <w:color w:val="212121"/>
          <w:sz w:val="24"/>
          <w:szCs w:val="24"/>
          <w:lang w:eastAsia="tr-TR"/>
        </w:rPr>
      </w:pPr>
      <w:r>
        <w:rPr>
          <w:rFonts w:ascii="Times New Roman" w:eastAsia="Times New Roman" w:hAnsi="Times New Roman" w:cs="Times New Roman"/>
          <w:b/>
          <w:bCs/>
          <w:color w:val="212121"/>
          <w:sz w:val="24"/>
          <w:szCs w:val="24"/>
          <w:lang w:eastAsia="tr-TR"/>
        </w:rPr>
        <w:t>NEFİS TERBİYESİ</w:t>
      </w:r>
    </w:p>
    <w:p w:rsidR="00E246F0" w:rsidRPr="00F73861" w:rsidRDefault="00F73861" w:rsidP="00F73861">
      <w:pPr>
        <w:shd w:val="clear" w:color="auto" w:fill="FFFFFF"/>
        <w:spacing w:before="100" w:beforeAutospacing="1" w:after="100" w:afterAutospacing="1" w:line="240" w:lineRule="auto"/>
        <w:jc w:val="both"/>
        <w:rPr>
          <w:rFonts w:ascii="Times New Roman" w:eastAsia="Times New Roman" w:hAnsi="Times New Roman" w:cs="Times New Roman"/>
          <w:b/>
          <w:bCs/>
          <w:color w:val="212121"/>
          <w:sz w:val="24"/>
          <w:szCs w:val="24"/>
          <w:lang w:eastAsia="tr-TR"/>
        </w:rPr>
      </w:pPr>
      <w:r w:rsidRPr="00F73861">
        <w:rPr>
          <w:rFonts w:ascii="Times New Roman" w:eastAsia="Times New Roman" w:hAnsi="Times New Roman" w:cs="Times New Roman"/>
          <w:b/>
          <w:bCs/>
          <w:color w:val="212121"/>
          <w:sz w:val="24"/>
          <w:szCs w:val="24"/>
          <w:lang w:eastAsia="tr-TR"/>
        </w:rPr>
        <w:t>Muhterem Kardeşlerim, Cumanız mübarek olsun!</w:t>
      </w:r>
      <w:r w:rsidR="00DD3EA0" w:rsidRPr="00F73861">
        <w:rPr>
          <w:rFonts w:ascii="Times New Roman" w:eastAsia="Times New Roman" w:hAnsi="Times New Roman" w:cs="Times New Roman"/>
          <w:b/>
          <w:bCs/>
          <w:color w:val="212121"/>
          <w:sz w:val="24"/>
          <w:szCs w:val="24"/>
          <w:lang w:eastAsia="tr-TR"/>
        </w:rPr>
        <w:t xml:space="preserve"> </w:t>
      </w:r>
    </w:p>
    <w:p w:rsidR="00E246F0" w:rsidRPr="00F73861" w:rsidRDefault="00DD3EA0" w:rsidP="00F73861">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212121"/>
          <w:sz w:val="24"/>
          <w:szCs w:val="24"/>
          <w:lang w:eastAsia="tr-TR"/>
        </w:rPr>
      </w:pPr>
      <w:r w:rsidRPr="00F73861">
        <w:rPr>
          <w:rFonts w:asciiTheme="majorBidi" w:hAnsiTheme="majorBidi" w:cstheme="majorBidi"/>
          <w:sz w:val="24"/>
          <w:szCs w:val="24"/>
        </w:rPr>
        <w:t xml:space="preserve">Okuduğum </w:t>
      </w:r>
      <w:r w:rsidR="00F73861" w:rsidRPr="00F73861">
        <w:rPr>
          <w:rFonts w:asciiTheme="majorBidi" w:hAnsiTheme="majorBidi" w:cstheme="majorBidi"/>
          <w:sz w:val="24"/>
          <w:szCs w:val="24"/>
        </w:rPr>
        <w:t>A</w:t>
      </w:r>
      <w:r w:rsidRPr="00F73861">
        <w:rPr>
          <w:rFonts w:asciiTheme="majorBidi" w:hAnsiTheme="majorBidi" w:cstheme="majorBidi"/>
          <w:sz w:val="24"/>
          <w:szCs w:val="24"/>
        </w:rPr>
        <w:t xml:space="preserve">yet-i </w:t>
      </w:r>
      <w:r w:rsidR="00F73861" w:rsidRPr="00F73861">
        <w:rPr>
          <w:rFonts w:asciiTheme="majorBidi" w:hAnsiTheme="majorBidi" w:cstheme="majorBidi"/>
          <w:sz w:val="24"/>
          <w:szCs w:val="24"/>
        </w:rPr>
        <w:t>K</w:t>
      </w:r>
      <w:r w:rsidRPr="00F73861">
        <w:rPr>
          <w:rFonts w:asciiTheme="majorBidi" w:hAnsiTheme="majorBidi" w:cstheme="majorBidi"/>
          <w:sz w:val="24"/>
          <w:szCs w:val="24"/>
        </w:rPr>
        <w:t xml:space="preserve">erimede Yüce Rabbimiz </w:t>
      </w:r>
      <w:proofErr w:type="spellStart"/>
      <w:r w:rsidRPr="00F73861">
        <w:rPr>
          <w:rFonts w:ascii="Times New Roman" w:eastAsia="Times New Roman" w:hAnsi="Times New Roman" w:cs="Times New Roman"/>
          <w:b/>
          <w:bCs/>
          <w:color w:val="212121"/>
          <w:sz w:val="24"/>
          <w:szCs w:val="24"/>
          <w:lang w:eastAsia="tr-TR"/>
        </w:rPr>
        <w:t>Kur’ân</w:t>
      </w:r>
      <w:proofErr w:type="spellEnd"/>
      <w:r w:rsidRPr="00F73861">
        <w:rPr>
          <w:rFonts w:ascii="Times New Roman" w:eastAsia="Times New Roman" w:hAnsi="Times New Roman" w:cs="Times New Roman"/>
          <w:b/>
          <w:bCs/>
          <w:color w:val="212121"/>
          <w:sz w:val="24"/>
          <w:szCs w:val="24"/>
          <w:lang w:eastAsia="tr-TR"/>
        </w:rPr>
        <w:t>-ı Kerîm’de</w:t>
      </w:r>
      <w:r w:rsidR="00F6676E" w:rsidRPr="00F73861">
        <w:rPr>
          <w:rFonts w:ascii="Times New Roman" w:hAnsi="Times New Roman" w:cs="Times New Roman"/>
          <w:sz w:val="24"/>
          <w:szCs w:val="24"/>
        </w:rPr>
        <w:t xml:space="preserve"> şöyle buyurmaktadır </w:t>
      </w:r>
      <w:r w:rsidR="00E246F0" w:rsidRPr="00F73861">
        <w:rPr>
          <w:rFonts w:ascii="Times New Roman" w:eastAsia="Times New Roman" w:hAnsi="Times New Roman" w:cs="Times New Roman"/>
          <w:b/>
          <w:bCs/>
          <w:color w:val="212121"/>
          <w:sz w:val="24"/>
          <w:szCs w:val="24"/>
          <w:lang w:eastAsia="tr-TR"/>
        </w:rPr>
        <w:t xml:space="preserve">: “(Ey Resulüm!) </w:t>
      </w:r>
      <w:proofErr w:type="spellStart"/>
      <w:r w:rsidR="00E246F0" w:rsidRPr="00F73861">
        <w:rPr>
          <w:rFonts w:ascii="Times New Roman" w:eastAsia="Times New Roman" w:hAnsi="Times New Roman" w:cs="Times New Roman"/>
          <w:b/>
          <w:bCs/>
          <w:color w:val="212121"/>
          <w:sz w:val="24"/>
          <w:szCs w:val="24"/>
          <w:lang w:eastAsia="tr-TR"/>
        </w:rPr>
        <w:t>Nefsânî</w:t>
      </w:r>
      <w:proofErr w:type="spellEnd"/>
      <w:r w:rsidR="00E246F0" w:rsidRPr="00F73861">
        <w:rPr>
          <w:rFonts w:ascii="Times New Roman" w:eastAsia="Times New Roman" w:hAnsi="Times New Roman" w:cs="Times New Roman"/>
          <w:b/>
          <w:bCs/>
          <w:color w:val="212121"/>
          <w:sz w:val="24"/>
          <w:szCs w:val="24"/>
          <w:lang w:eastAsia="tr-TR"/>
        </w:rPr>
        <w:t xml:space="preserve"> arzularını kendisine ilah edinen kimseyi gördün mü? Artık ona sen mi vekil olacaksın?”[1] buyurularak, nefsinin peşinden giden kimselerin kurtuluşa eremeyeceği dikkatimize sunulmuştur. Yine bu manada olmak üzere Efendimiz (</w:t>
      </w:r>
      <w:proofErr w:type="spellStart"/>
      <w:r w:rsidR="00E246F0" w:rsidRPr="00F73861">
        <w:rPr>
          <w:rFonts w:ascii="Times New Roman" w:eastAsia="Times New Roman" w:hAnsi="Times New Roman" w:cs="Times New Roman"/>
          <w:b/>
          <w:bCs/>
          <w:color w:val="212121"/>
          <w:sz w:val="24"/>
          <w:szCs w:val="24"/>
          <w:lang w:eastAsia="tr-TR"/>
        </w:rPr>
        <w:t>s.a.v</w:t>
      </w:r>
      <w:proofErr w:type="spellEnd"/>
      <w:r w:rsidR="00E246F0" w:rsidRPr="00F73861">
        <w:rPr>
          <w:rFonts w:ascii="Times New Roman" w:eastAsia="Times New Roman" w:hAnsi="Times New Roman" w:cs="Times New Roman"/>
          <w:b/>
          <w:bCs/>
          <w:color w:val="212121"/>
          <w:sz w:val="24"/>
          <w:szCs w:val="24"/>
          <w:lang w:eastAsia="tr-TR"/>
        </w:rPr>
        <w:t xml:space="preserve">.) de, “İnsanın helakine sebep olan şunlardır: Kendisine itaat edilen cimrilik, hep peşinde koşulan </w:t>
      </w:r>
      <w:proofErr w:type="spellStart"/>
      <w:r w:rsidR="00E246F0" w:rsidRPr="00F73861">
        <w:rPr>
          <w:rFonts w:ascii="Times New Roman" w:eastAsia="Times New Roman" w:hAnsi="Times New Roman" w:cs="Times New Roman"/>
          <w:b/>
          <w:bCs/>
          <w:color w:val="212121"/>
          <w:sz w:val="24"/>
          <w:szCs w:val="24"/>
          <w:lang w:eastAsia="tr-TR"/>
        </w:rPr>
        <w:t>hevâ</w:t>
      </w:r>
      <w:proofErr w:type="spellEnd"/>
      <w:r w:rsidR="00E246F0" w:rsidRPr="00F73861">
        <w:rPr>
          <w:rFonts w:ascii="Times New Roman" w:eastAsia="Times New Roman" w:hAnsi="Times New Roman" w:cs="Times New Roman"/>
          <w:b/>
          <w:bCs/>
          <w:color w:val="212121"/>
          <w:sz w:val="24"/>
          <w:szCs w:val="24"/>
          <w:lang w:eastAsia="tr-TR"/>
        </w:rPr>
        <w:t xml:space="preserve"> ve kişinin kendini beğenmesidir.”[2] buyurmuşlardır.</w:t>
      </w:r>
    </w:p>
    <w:p w:rsidR="00DD3EA0" w:rsidRPr="006F774C" w:rsidRDefault="00E246F0" w:rsidP="0040676A">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212121"/>
          <w:sz w:val="28"/>
          <w:szCs w:val="28"/>
          <w:lang w:eastAsia="tr-TR"/>
        </w:rPr>
      </w:pPr>
      <w:r w:rsidRPr="006F774C">
        <w:rPr>
          <w:rFonts w:ascii="Times New Roman" w:eastAsia="Times New Roman" w:hAnsi="Times New Roman" w:cs="Times New Roman"/>
          <w:b/>
          <w:bCs/>
          <w:color w:val="212121"/>
          <w:sz w:val="28"/>
          <w:szCs w:val="28"/>
          <w:lang w:eastAsia="tr-TR"/>
        </w:rPr>
        <w:t>Muhterem Cemaat!</w:t>
      </w:r>
    </w:p>
    <w:p w:rsidR="00DD3EA0" w:rsidRPr="00F73861" w:rsidRDefault="00E246F0" w:rsidP="00F73861">
      <w:pPr>
        <w:pStyle w:val="AralkYok"/>
        <w:ind w:firstLine="708"/>
        <w:jc w:val="both"/>
        <w:rPr>
          <w:rFonts w:asciiTheme="majorBidi" w:hAnsiTheme="majorBidi" w:cstheme="majorBidi"/>
          <w:sz w:val="24"/>
          <w:szCs w:val="24"/>
          <w:lang w:eastAsia="tr-TR"/>
        </w:rPr>
      </w:pPr>
      <w:r w:rsidRPr="00F73861">
        <w:rPr>
          <w:rFonts w:ascii="Times New Roman" w:hAnsi="Times New Roman" w:cs="Times New Roman"/>
          <w:sz w:val="24"/>
          <w:szCs w:val="24"/>
          <w:lang w:eastAsia="tr-TR"/>
        </w:rPr>
        <w:t>Manevi terbiye ile kötülüklerinden arındırılmamış ham bir nefis insanın içindeki bütün süflî arzulardır</w:t>
      </w:r>
      <w:r w:rsidR="00F73861" w:rsidRPr="00F73861">
        <w:rPr>
          <w:rFonts w:ascii="Times New Roman" w:hAnsi="Times New Roman" w:cs="Times New Roman"/>
          <w:sz w:val="24"/>
          <w:szCs w:val="24"/>
          <w:lang w:eastAsia="tr-TR"/>
        </w:rPr>
        <w:t>.</w:t>
      </w:r>
      <w:r w:rsidRPr="00F73861">
        <w:rPr>
          <w:rFonts w:ascii="Times New Roman" w:hAnsi="Times New Roman" w:cs="Times New Roman"/>
          <w:sz w:val="24"/>
          <w:szCs w:val="24"/>
          <w:lang w:eastAsia="tr-TR"/>
        </w:rPr>
        <w:t xml:space="preserve"> </w:t>
      </w:r>
      <w:r w:rsidR="00F73861" w:rsidRPr="00F73861">
        <w:rPr>
          <w:rFonts w:ascii="Times New Roman" w:hAnsi="Times New Roman" w:cs="Times New Roman"/>
          <w:sz w:val="24"/>
          <w:szCs w:val="24"/>
          <w:lang w:eastAsia="tr-TR"/>
        </w:rPr>
        <w:t>K</w:t>
      </w:r>
      <w:r w:rsidRPr="00F73861">
        <w:rPr>
          <w:rFonts w:ascii="Times New Roman" w:hAnsi="Times New Roman" w:cs="Times New Roman"/>
          <w:sz w:val="24"/>
          <w:szCs w:val="24"/>
          <w:lang w:eastAsia="tr-TR"/>
        </w:rPr>
        <w:t>ulu Rabbinden uzaklaştıran bütün menfi temayül ve duygulardır. Bu duygulardan kurtulmak, yani nefsin tehlikelerinden korunmak için, hiç şüphesiz, evvela Allah’a sığınılmalı ve daha sonra nefsin tezkiyesi için hayat boyunca mücadele edilmelidir. Çünkü nefis, insanı hiçbir zaman boş bırakmayacaktır.</w:t>
      </w:r>
      <w:r w:rsidRPr="00F73861">
        <w:rPr>
          <w:rFonts w:ascii="Times New Roman" w:hAnsi="Times New Roman" w:cs="Times New Roman"/>
          <w:sz w:val="24"/>
          <w:szCs w:val="24"/>
          <w:lang w:eastAsia="tr-TR"/>
        </w:rPr>
        <w:br/>
        <w:t>Allah’a sığınmak demek, “Ya Rabbi! Ben biliyorum ki, nefsim beni Senin hoşlanmayacağı şeylere götürmek istiyor. Sen bana bu mücadelemde yardım et, güç ver, takat ver.” diye yalvarmaktır. Bizzat Allah’a yalvarmak, insanı nefsine uymaktan uzaklaştıracaktır. Çünkü o an nefisten</w:t>
      </w:r>
      <w:r w:rsidRPr="006F774C">
        <w:rPr>
          <w:rFonts w:ascii="Times New Roman" w:hAnsi="Times New Roman" w:cs="Times New Roman"/>
          <w:sz w:val="28"/>
          <w:szCs w:val="28"/>
          <w:lang w:eastAsia="tr-TR"/>
        </w:rPr>
        <w:t xml:space="preserve"> uzaklaşma, </w:t>
      </w:r>
      <w:r w:rsidRPr="00F73861">
        <w:rPr>
          <w:rFonts w:asciiTheme="majorBidi" w:hAnsiTheme="majorBidi" w:cstheme="majorBidi"/>
          <w:sz w:val="24"/>
          <w:szCs w:val="24"/>
          <w:lang w:eastAsia="tr-TR"/>
        </w:rPr>
        <w:t>Allah’a yaklaşma kasıt ve niyeti vardır.</w:t>
      </w:r>
      <w:r w:rsidRPr="00F73861">
        <w:rPr>
          <w:rFonts w:asciiTheme="majorBidi" w:hAnsiTheme="majorBidi" w:cstheme="majorBidi"/>
          <w:sz w:val="24"/>
          <w:szCs w:val="24"/>
          <w:lang w:eastAsia="tr-TR"/>
        </w:rPr>
        <w:br/>
      </w:r>
      <w:r w:rsidR="0040676A" w:rsidRPr="00F73861">
        <w:rPr>
          <w:rFonts w:asciiTheme="majorBidi" w:hAnsiTheme="majorBidi" w:cstheme="majorBidi"/>
          <w:sz w:val="24"/>
          <w:szCs w:val="24"/>
          <w:lang w:eastAsia="tr-TR"/>
        </w:rPr>
        <w:lastRenderedPageBreak/>
        <w:t xml:space="preserve">   </w:t>
      </w:r>
      <w:r w:rsidR="0040676A" w:rsidRPr="00F73861">
        <w:rPr>
          <w:rFonts w:asciiTheme="majorBidi" w:hAnsiTheme="majorBidi" w:cstheme="majorBidi"/>
          <w:sz w:val="24"/>
          <w:szCs w:val="24"/>
          <w:lang w:eastAsia="tr-TR"/>
        </w:rPr>
        <w:tab/>
      </w:r>
      <w:r w:rsidRPr="00F73861">
        <w:rPr>
          <w:rFonts w:asciiTheme="majorBidi" w:hAnsiTheme="majorBidi" w:cstheme="majorBidi"/>
          <w:sz w:val="24"/>
          <w:szCs w:val="24"/>
          <w:lang w:eastAsia="tr-TR"/>
        </w:rPr>
        <w:t xml:space="preserve">Nefis tezkiyesi, her mümin için son derece hayati ehemmiyet taşır. </w:t>
      </w:r>
      <w:proofErr w:type="gramStart"/>
      <w:r w:rsidRPr="00F73861">
        <w:rPr>
          <w:rFonts w:asciiTheme="majorBidi" w:hAnsiTheme="majorBidi" w:cstheme="majorBidi"/>
          <w:sz w:val="24"/>
          <w:szCs w:val="24"/>
          <w:lang w:eastAsia="tr-TR"/>
        </w:rPr>
        <w:t xml:space="preserve">Bu mesuliyeti </w:t>
      </w:r>
      <w:proofErr w:type="spellStart"/>
      <w:r w:rsidRPr="00F73861">
        <w:rPr>
          <w:rFonts w:asciiTheme="majorBidi" w:hAnsiTheme="majorBidi" w:cstheme="majorBidi"/>
          <w:sz w:val="24"/>
          <w:szCs w:val="24"/>
          <w:lang w:eastAsia="tr-TR"/>
        </w:rPr>
        <w:t>Cenâb</w:t>
      </w:r>
      <w:proofErr w:type="spellEnd"/>
      <w:r w:rsidRPr="00F73861">
        <w:rPr>
          <w:rFonts w:asciiTheme="majorBidi" w:hAnsiTheme="majorBidi" w:cstheme="majorBidi"/>
          <w:sz w:val="24"/>
          <w:szCs w:val="24"/>
          <w:lang w:eastAsia="tr-TR"/>
        </w:rPr>
        <w:t xml:space="preserve">-ı Hak </w:t>
      </w:r>
      <w:proofErr w:type="spellStart"/>
      <w:r w:rsidRPr="00F73861">
        <w:rPr>
          <w:rFonts w:asciiTheme="majorBidi" w:hAnsiTheme="majorBidi" w:cstheme="majorBidi"/>
          <w:sz w:val="24"/>
          <w:szCs w:val="24"/>
          <w:lang w:eastAsia="tr-TR"/>
        </w:rPr>
        <w:t>Kur’ân</w:t>
      </w:r>
      <w:proofErr w:type="spellEnd"/>
      <w:r w:rsidRPr="00F73861">
        <w:rPr>
          <w:rFonts w:asciiTheme="majorBidi" w:hAnsiTheme="majorBidi" w:cstheme="majorBidi"/>
          <w:sz w:val="24"/>
          <w:szCs w:val="24"/>
          <w:lang w:eastAsia="tr-TR"/>
        </w:rPr>
        <w:t>-ı Kerîm’de şöyle ifade eder: </w:t>
      </w:r>
      <w:r w:rsidRPr="00F73861">
        <w:rPr>
          <w:rFonts w:asciiTheme="majorBidi" w:hAnsiTheme="majorBidi" w:cstheme="majorBidi"/>
          <w:b/>
          <w:bCs/>
          <w:sz w:val="24"/>
          <w:szCs w:val="24"/>
          <w:lang w:eastAsia="tr-TR"/>
        </w:rPr>
        <w:t>“Muhakkak ki nefsini tezkiye eden (kötülüklerden arındıran) kurtuluşa ermiş, onu fenalıklara gömen de ziyan etmiştir.”[3]  </w:t>
      </w:r>
      <w:r w:rsidRPr="00F73861">
        <w:rPr>
          <w:rFonts w:asciiTheme="majorBidi" w:hAnsiTheme="majorBidi" w:cstheme="majorBidi"/>
          <w:sz w:val="24"/>
          <w:szCs w:val="24"/>
          <w:lang w:eastAsia="tr-TR"/>
        </w:rPr>
        <w:t xml:space="preserve">Yani nefsini terbiye edip uslandıran yolunu selametle alır; bunun aksine nefsini azgınlık ve vahşiliğiyle baş başa bırakan da ebedî bir hüsran ve ziyana </w:t>
      </w:r>
      <w:proofErr w:type="spellStart"/>
      <w:r w:rsidRPr="00F73861">
        <w:rPr>
          <w:rFonts w:asciiTheme="majorBidi" w:hAnsiTheme="majorBidi" w:cstheme="majorBidi"/>
          <w:sz w:val="24"/>
          <w:szCs w:val="24"/>
          <w:lang w:eastAsia="tr-TR"/>
        </w:rPr>
        <w:t>düçâr</w:t>
      </w:r>
      <w:proofErr w:type="spellEnd"/>
      <w:r w:rsidRPr="00F73861">
        <w:rPr>
          <w:rFonts w:asciiTheme="majorBidi" w:hAnsiTheme="majorBidi" w:cstheme="majorBidi"/>
          <w:sz w:val="24"/>
          <w:szCs w:val="24"/>
          <w:lang w:eastAsia="tr-TR"/>
        </w:rPr>
        <w:t xml:space="preserve"> olur. </w:t>
      </w:r>
      <w:proofErr w:type="gramEnd"/>
      <w:r w:rsidRPr="00F73861">
        <w:rPr>
          <w:rFonts w:asciiTheme="majorBidi" w:hAnsiTheme="majorBidi" w:cstheme="majorBidi"/>
          <w:sz w:val="24"/>
          <w:szCs w:val="24"/>
          <w:lang w:eastAsia="tr-TR"/>
        </w:rPr>
        <w:t xml:space="preserve">Görüldüğü üzere nefis, kendisine ölçüsüzce tabi olunduğu zaman ebedî bir felâket sebebiyken, terbiye edilip itaat altına alındığında ise insanı meleklerden üstün bir </w:t>
      </w:r>
      <w:proofErr w:type="spellStart"/>
      <w:r w:rsidRPr="00F73861">
        <w:rPr>
          <w:rFonts w:asciiTheme="majorBidi" w:hAnsiTheme="majorBidi" w:cstheme="majorBidi"/>
          <w:sz w:val="24"/>
          <w:szCs w:val="24"/>
          <w:lang w:eastAsia="tr-TR"/>
        </w:rPr>
        <w:t>mevkiye</w:t>
      </w:r>
      <w:proofErr w:type="spellEnd"/>
      <w:r w:rsidRPr="00F73861">
        <w:rPr>
          <w:rFonts w:asciiTheme="majorBidi" w:hAnsiTheme="majorBidi" w:cstheme="majorBidi"/>
          <w:sz w:val="24"/>
          <w:szCs w:val="24"/>
          <w:lang w:eastAsia="tr-TR"/>
        </w:rPr>
        <w:t xml:space="preserve"> yükselten bir kazanç vesilesidir.</w:t>
      </w:r>
      <w:r w:rsidRPr="00F73861">
        <w:rPr>
          <w:rFonts w:asciiTheme="majorBidi" w:hAnsiTheme="majorBidi" w:cstheme="majorBidi"/>
          <w:sz w:val="24"/>
          <w:szCs w:val="24"/>
          <w:lang w:eastAsia="tr-TR"/>
        </w:rPr>
        <w:br/>
        <w:t xml:space="preserve">O hâlde hiçbir mümin, </w:t>
      </w:r>
      <w:proofErr w:type="spellStart"/>
      <w:r w:rsidRPr="00F73861">
        <w:rPr>
          <w:rFonts w:asciiTheme="majorBidi" w:hAnsiTheme="majorBidi" w:cstheme="majorBidi"/>
          <w:sz w:val="24"/>
          <w:szCs w:val="24"/>
          <w:lang w:eastAsia="tr-TR"/>
        </w:rPr>
        <w:t>Kur’ân</w:t>
      </w:r>
      <w:proofErr w:type="spellEnd"/>
      <w:r w:rsidRPr="00F73861">
        <w:rPr>
          <w:rFonts w:asciiTheme="majorBidi" w:hAnsiTheme="majorBidi" w:cstheme="majorBidi"/>
          <w:sz w:val="24"/>
          <w:szCs w:val="24"/>
          <w:lang w:eastAsia="tr-TR"/>
        </w:rPr>
        <w:t xml:space="preserve">-ı Kerîm’deki ilahî emir ve nehiylerden gafil olmamalı, ebedî saadet ve </w:t>
      </w:r>
    </w:p>
    <w:p w:rsidR="00E246F0" w:rsidRPr="00F73861" w:rsidRDefault="00E246F0" w:rsidP="00E85258">
      <w:pPr>
        <w:pStyle w:val="AralkYok"/>
        <w:rPr>
          <w:rFonts w:asciiTheme="majorBidi" w:hAnsiTheme="majorBidi" w:cstheme="majorBidi"/>
          <w:sz w:val="24"/>
          <w:szCs w:val="24"/>
          <w:lang w:eastAsia="tr-TR"/>
        </w:rPr>
      </w:pPr>
      <w:proofErr w:type="gramStart"/>
      <w:r w:rsidRPr="00F73861">
        <w:rPr>
          <w:rFonts w:asciiTheme="majorBidi" w:hAnsiTheme="majorBidi" w:cstheme="majorBidi"/>
          <w:sz w:val="24"/>
          <w:szCs w:val="24"/>
          <w:lang w:eastAsia="tr-TR"/>
        </w:rPr>
        <w:t>selametini</w:t>
      </w:r>
      <w:proofErr w:type="gramEnd"/>
      <w:r w:rsidRPr="00F73861">
        <w:rPr>
          <w:rFonts w:asciiTheme="majorBidi" w:hAnsiTheme="majorBidi" w:cstheme="majorBidi"/>
          <w:sz w:val="24"/>
          <w:szCs w:val="24"/>
          <w:lang w:eastAsia="tr-TR"/>
        </w:rPr>
        <w:t xml:space="preserve"> tehlikeye a</w:t>
      </w:r>
      <w:r w:rsidR="00E85258">
        <w:rPr>
          <w:rFonts w:asciiTheme="majorBidi" w:hAnsiTheme="majorBidi" w:cstheme="majorBidi"/>
          <w:sz w:val="24"/>
          <w:szCs w:val="24"/>
          <w:lang w:eastAsia="tr-TR"/>
        </w:rPr>
        <w:t>t</w:t>
      </w:r>
      <w:r w:rsidRPr="00F73861">
        <w:rPr>
          <w:rFonts w:asciiTheme="majorBidi" w:hAnsiTheme="majorBidi" w:cstheme="majorBidi"/>
          <w:sz w:val="24"/>
          <w:szCs w:val="24"/>
          <w:lang w:eastAsia="tr-TR"/>
        </w:rPr>
        <w:t>mamalıdır.</w:t>
      </w:r>
    </w:p>
    <w:p w:rsidR="00DD3EA0" w:rsidRPr="00F73861" w:rsidRDefault="00E246F0" w:rsidP="00DD3EA0">
      <w:pPr>
        <w:shd w:val="clear" w:color="auto" w:fill="FFFFFF"/>
        <w:spacing w:before="100" w:beforeAutospacing="1" w:after="100" w:afterAutospacing="1" w:line="240" w:lineRule="auto"/>
        <w:jc w:val="both"/>
        <w:rPr>
          <w:rFonts w:asciiTheme="majorBidi" w:eastAsia="Times New Roman" w:hAnsiTheme="majorBidi" w:cstheme="majorBidi"/>
          <w:b/>
          <w:bCs/>
          <w:color w:val="212121"/>
          <w:sz w:val="24"/>
          <w:szCs w:val="24"/>
          <w:lang w:eastAsia="tr-TR"/>
        </w:rPr>
      </w:pPr>
      <w:r w:rsidRPr="00F73861">
        <w:rPr>
          <w:rFonts w:asciiTheme="majorBidi" w:eastAsia="Times New Roman" w:hAnsiTheme="majorBidi" w:cstheme="majorBidi"/>
          <w:b/>
          <w:bCs/>
          <w:color w:val="212121"/>
          <w:sz w:val="24"/>
          <w:szCs w:val="24"/>
          <w:lang w:eastAsia="tr-TR"/>
        </w:rPr>
        <w:t>Muhterem Kardeşlerim! </w:t>
      </w:r>
    </w:p>
    <w:p w:rsidR="00E246F0" w:rsidRPr="00F73861" w:rsidRDefault="00E246F0" w:rsidP="00DD3EA0">
      <w:pPr>
        <w:shd w:val="clear" w:color="auto" w:fill="FFFFFF"/>
        <w:spacing w:before="100" w:beforeAutospacing="1" w:after="100" w:afterAutospacing="1" w:line="240" w:lineRule="auto"/>
        <w:jc w:val="both"/>
        <w:rPr>
          <w:rFonts w:asciiTheme="majorBidi" w:eastAsia="Times New Roman" w:hAnsiTheme="majorBidi" w:cstheme="majorBidi"/>
          <w:color w:val="212121"/>
          <w:sz w:val="24"/>
          <w:szCs w:val="24"/>
          <w:lang w:eastAsia="tr-TR"/>
        </w:rPr>
      </w:pPr>
      <w:r w:rsidRPr="00F73861">
        <w:rPr>
          <w:rFonts w:asciiTheme="majorBidi" w:eastAsia="Times New Roman" w:hAnsiTheme="majorBidi" w:cstheme="majorBidi"/>
          <w:color w:val="212121"/>
          <w:sz w:val="24"/>
          <w:szCs w:val="24"/>
          <w:lang w:eastAsia="tr-TR"/>
        </w:rPr>
        <w:t>Nefsi tezkiye edebilmek için onu hakikatlerle meşgul etmek gerekir. Âlimlerimizden aktarılan şu söz, nefis tezkiye ve terbiyesinde mühim bir esastır: </w:t>
      </w:r>
      <w:r w:rsidRPr="00F73861">
        <w:rPr>
          <w:rFonts w:asciiTheme="majorBidi" w:eastAsia="Times New Roman" w:hAnsiTheme="majorBidi" w:cstheme="majorBidi"/>
          <w:b/>
          <w:bCs/>
          <w:color w:val="212121"/>
          <w:sz w:val="24"/>
          <w:szCs w:val="24"/>
          <w:lang w:eastAsia="tr-TR"/>
        </w:rPr>
        <w:t>“Sen hakla meşgul ol. Yoksa batıl seni istila edecektir!” </w:t>
      </w:r>
      <w:r w:rsidRPr="00F73861">
        <w:rPr>
          <w:rFonts w:asciiTheme="majorBidi" w:eastAsia="Times New Roman" w:hAnsiTheme="majorBidi" w:cstheme="majorBidi"/>
          <w:color w:val="212121"/>
          <w:sz w:val="24"/>
          <w:szCs w:val="24"/>
          <w:lang w:eastAsia="tr-TR"/>
        </w:rPr>
        <w:t>Bundan dolayı da insan ya hak ve hakikatle meşgul olur ya da lüzumsuz şeyler onun hayatını doldurur. Zira tabiat, boşluk kabul etmez. Verimli bir araziye sahip olan kişi ya o araziyi sürer, güzel tohumlar serper, sulamasını yapar ve neticede iyi bir mahsul elde eder. Ya da, o araziyi kendi hâline bırakır; arazi faydasız ot ve dikenlerle dolar.</w:t>
      </w:r>
      <w:r w:rsidRPr="00F73861">
        <w:rPr>
          <w:rFonts w:asciiTheme="majorBidi" w:eastAsia="Times New Roman" w:hAnsiTheme="majorBidi" w:cstheme="majorBidi"/>
          <w:color w:val="212121"/>
          <w:sz w:val="24"/>
          <w:szCs w:val="24"/>
          <w:lang w:eastAsia="tr-TR"/>
        </w:rPr>
        <w:br/>
        <w:t>Öte yandan, nefsi hak ve hakikatle meşgul etmek, özel ve ciddi bir gayret ister. Bunun için nefis, ibadetlerle, zikirle, şükürle ve tefekkürle meşgul edilmelidir. Eğer bu gayretler yapılmazsa, nefsimizin aldatmasına karşı Rabbimize yalvarmanın, O’na sığınmanın bir manası olmayacaktır.</w:t>
      </w:r>
      <w:r w:rsidRPr="00F73861">
        <w:rPr>
          <w:rFonts w:asciiTheme="majorBidi" w:eastAsia="Times New Roman" w:hAnsiTheme="majorBidi" w:cstheme="majorBidi"/>
          <w:color w:val="212121"/>
          <w:sz w:val="24"/>
          <w:szCs w:val="24"/>
          <w:lang w:eastAsia="tr-TR"/>
        </w:rPr>
        <w:br/>
      </w:r>
      <w:proofErr w:type="spellStart"/>
      <w:r w:rsidRPr="00F73861">
        <w:rPr>
          <w:rFonts w:asciiTheme="majorBidi" w:eastAsia="Times New Roman" w:hAnsiTheme="majorBidi" w:cstheme="majorBidi"/>
          <w:color w:val="212121"/>
          <w:sz w:val="24"/>
          <w:szCs w:val="24"/>
          <w:lang w:eastAsia="tr-TR"/>
        </w:rPr>
        <w:t>Cenâb</w:t>
      </w:r>
      <w:proofErr w:type="spellEnd"/>
      <w:r w:rsidRPr="00F73861">
        <w:rPr>
          <w:rFonts w:asciiTheme="majorBidi" w:eastAsia="Times New Roman" w:hAnsiTheme="majorBidi" w:cstheme="majorBidi"/>
          <w:color w:val="212121"/>
          <w:sz w:val="24"/>
          <w:szCs w:val="24"/>
          <w:lang w:eastAsia="tr-TR"/>
        </w:rPr>
        <w:t>-ı Hak’tan nefislerimizin şerlerinden bizleri muhafaza etmesini, nefsini tezkiye ve terbiye edenlerden kılmasını niyaz ederiz.</w:t>
      </w:r>
    </w:p>
    <w:p w:rsidR="00E246F0" w:rsidRPr="00F73861" w:rsidRDefault="00E246F0" w:rsidP="00D328C2">
      <w:pPr>
        <w:pStyle w:val="AralkYok"/>
        <w:rPr>
          <w:rFonts w:asciiTheme="majorBidi" w:hAnsiTheme="majorBidi" w:cstheme="majorBidi"/>
          <w:sz w:val="24"/>
          <w:szCs w:val="24"/>
          <w:lang w:eastAsia="tr-TR"/>
        </w:rPr>
      </w:pPr>
      <w:r w:rsidRPr="00F73861">
        <w:rPr>
          <w:rFonts w:asciiTheme="majorBidi" w:hAnsiTheme="majorBidi" w:cstheme="majorBidi"/>
          <w:sz w:val="24"/>
          <w:szCs w:val="24"/>
          <w:lang w:eastAsia="tr-TR"/>
        </w:rPr>
        <w:t xml:space="preserve">[1] </w:t>
      </w:r>
      <w:proofErr w:type="spellStart"/>
      <w:r w:rsidRPr="00F73861">
        <w:rPr>
          <w:rFonts w:asciiTheme="majorBidi" w:hAnsiTheme="majorBidi" w:cstheme="majorBidi"/>
          <w:sz w:val="24"/>
          <w:szCs w:val="24"/>
          <w:lang w:eastAsia="tr-TR"/>
        </w:rPr>
        <w:t>Furkân</w:t>
      </w:r>
      <w:proofErr w:type="spellEnd"/>
      <w:r w:rsidRPr="00F73861">
        <w:rPr>
          <w:rFonts w:asciiTheme="majorBidi" w:hAnsiTheme="majorBidi" w:cstheme="majorBidi"/>
          <w:sz w:val="24"/>
          <w:szCs w:val="24"/>
          <w:lang w:eastAsia="tr-TR"/>
        </w:rPr>
        <w:t xml:space="preserve"> suresi, 25:43</w:t>
      </w:r>
      <w:r w:rsidRPr="00F73861">
        <w:rPr>
          <w:rFonts w:asciiTheme="majorBidi" w:hAnsiTheme="majorBidi" w:cstheme="majorBidi"/>
          <w:sz w:val="24"/>
          <w:szCs w:val="24"/>
          <w:lang w:eastAsia="tr-TR"/>
        </w:rPr>
        <w:br/>
        <w:t xml:space="preserve">[2] </w:t>
      </w:r>
      <w:proofErr w:type="spellStart"/>
      <w:r w:rsidRPr="00F73861">
        <w:rPr>
          <w:rFonts w:asciiTheme="majorBidi" w:hAnsiTheme="majorBidi" w:cstheme="majorBidi"/>
          <w:sz w:val="24"/>
          <w:szCs w:val="24"/>
          <w:lang w:eastAsia="tr-TR"/>
        </w:rPr>
        <w:t>Bezâr</w:t>
      </w:r>
      <w:proofErr w:type="spellEnd"/>
      <w:r w:rsidRPr="00F73861">
        <w:rPr>
          <w:rFonts w:asciiTheme="majorBidi" w:hAnsiTheme="majorBidi" w:cstheme="majorBidi"/>
          <w:sz w:val="24"/>
          <w:szCs w:val="24"/>
          <w:lang w:eastAsia="tr-TR"/>
        </w:rPr>
        <w:t xml:space="preserve">, </w:t>
      </w:r>
      <w:proofErr w:type="spellStart"/>
      <w:r w:rsidRPr="00F73861">
        <w:rPr>
          <w:rFonts w:asciiTheme="majorBidi" w:hAnsiTheme="majorBidi" w:cstheme="majorBidi"/>
          <w:sz w:val="24"/>
          <w:szCs w:val="24"/>
          <w:lang w:eastAsia="tr-TR"/>
        </w:rPr>
        <w:t>Müsned</w:t>
      </w:r>
      <w:proofErr w:type="spellEnd"/>
      <w:r w:rsidRPr="00F73861">
        <w:rPr>
          <w:rFonts w:asciiTheme="majorBidi" w:hAnsiTheme="majorBidi" w:cstheme="majorBidi"/>
          <w:sz w:val="24"/>
          <w:szCs w:val="24"/>
          <w:lang w:eastAsia="tr-TR"/>
        </w:rPr>
        <w:t>, H. No. 2777</w:t>
      </w:r>
      <w:r w:rsidRPr="00F73861">
        <w:rPr>
          <w:rFonts w:asciiTheme="majorBidi" w:hAnsiTheme="majorBidi" w:cstheme="majorBidi"/>
          <w:sz w:val="24"/>
          <w:szCs w:val="24"/>
          <w:lang w:eastAsia="tr-TR"/>
        </w:rPr>
        <w:br/>
        <w:t>[3] Şems suresi, 91:9-10</w:t>
      </w:r>
    </w:p>
    <w:p w:rsidR="00E246F0" w:rsidRPr="00F73861" w:rsidRDefault="00E246F0" w:rsidP="00D328C2">
      <w:pPr>
        <w:pStyle w:val="AralkYok"/>
        <w:rPr>
          <w:rFonts w:asciiTheme="majorBidi" w:hAnsiTheme="majorBidi" w:cstheme="majorBidi"/>
          <w:sz w:val="24"/>
          <w:szCs w:val="24"/>
          <w:lang w:eastAsia="tr-TR"/>
        </w:rPr>
      </w:pPr>
    </w:p>
    <w:p w:rsidR="003252EB" w:rsidRPr="00F73861" w:rsidRDefault="003E7D5C" w:rsidP="00D328C2">
      <w:pPr>
        <w:pStyle w:val="AralkYok"/>
        <w:rPr>
          <w:rFonts w:asciiTheme="majorBidi" w:hAnsiTheme="majorBidi" w:cstheme="majorBidi"/>
          <w:sz w:val="24"/>
          <w:szCs w:val="24"/>
        </w:rPr>
      </w:pPr>
      <w:r w:rsidRPr="00F73861">
        <w:rPr>
          <w:rFonts w:asciiTheme="majorBidi" w:hAnsiTheme="majorBidi" w:cstheme="majorBidi"/>
          <w:sz w:val="24"/>
          <w:szCs w:val="24"/>
        </w:rPr>
        <w:t>Ömer TUNÇHAN</w:t>
      </w:r>
    </w:p>
    <w:p w:rsidR="003E7D5C" w:rsidRPr="00F73861" w:rsidRDefault="003E7D5C" w:rsidP="00E246F0">
      <w:pPr>
        <w:jc w:val="both"/>
        <w:rPr>
          <w:rFonts w:asciiTheme="majorBidi" w:hAnsiTheme="majorBidi" w:cstheme="majorBidi"/>
          <w:sz w:val="24"/>
          <w:szCs w:val="24"/>
        </w:rPr>
      </w:pPr>
      <w:proofErr w:type="spellStart"/>
      <w:r w:rsidRPr="00F73861">
        <w:rPr>
          <w:rFonts w:asciiTheme="majorBidi" w:hAnsiTheme="majorBidi" w:cstheme="majorBidi"/>
          <w:sz w:val="24"/>
          <w:szCs w:val="24"/>
        </w:rPr>
        <w:t>Sefaköy</w:t>
      </w:r>
      <w:proofErr w:type="spellEnd"/>
      <w:r w:rsidRPr="00F73861">
        <w:rPr>
          <w:rFonts w:asciiTheme="majorBidi" w:hAnsiTheme="majorBidi" w:cstheme="majorBidi"/>
          <w:sz w:val="24"/>
          <w:szCs w:val="24"/>
        </w:rPr>
        <w:t xml:space="preserve"> Mah. Hocaoğlu C. İmam Hatibi</w:t>
      </w:r>
    </w:p>
    <w:sectPr w:rsidR="003E7D5C" w:rsidRPr="00F73861" w:rsidSect="00012B93">
      <w:pgSz w:w="11906" w:h="16838" w:code="9"/>
      <w:pgMar w:top="1077" w:right="567" w:bottom="68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F0"/>
    <w:rsid w:val="00012B93"/>
    <w:rsid w:val="00076F95"/>
    <w:rsid w:val="001601E0"/>
    <w:rsid w:val="00164ED3"/>
    <w:rsid w:val="003252EB"/>
    <w:rsid w:val="003E7D5C"/>
    <w:rsid w:val="0040676A"/>
    <w:rsid w:val="006A3A60"/>
    <w:rsid w:val="006F774C"/>
    <w:rsid w:val="00845DD4"/>
    <w:rsid w:val="00906A8C"/>
    <w:rsid w:val="009410AE"/>
    <w:rsid w:val="00AD1E93"/>
    <w:rsid w:val="00B53E40"/>
    <w:rsid w:val="00B83021"/>
    <w:rsid w:val="00BD0884"/>
    <w:rsid w:val="00D015B7"/>
    <w:rsid w:val="00D16A56"/>
    <w:rsid w:val="00D328C2"/>
    <w:rsid w:val="00DD3EA0"/>
    <w:rsid w:val="00E246F0"/>
    <w:rsid w:val="00E85258"/>
    <w:rsid w:val="00F14AD2"/>
    <w:rsid w:val="00F351E7"/>
    <w:rsid w:val="00F6676E"/>
    <w:rsid w:val="00F73861"/>
    <w:rsid w:val="00FA11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7864"/>
  <w15:chartTrackingRefBased/>
  <w15:docId w15:val="{60A52DAB-4B90-4314-B4DB-D4818168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10AE"/>
    <w:pPr>
      <w:spacing w:after="0" w:line="240" w:lineRule="auto"/>
    </w:pPr>
  </w:style>
  <w:style w:type="paragraph" w:styleId="BalonMetni">
    <w:name w:val="Balloon Text"/>
    <w:basedOn w:val="Normal"/>
    <w:link w:val="BalonMetniChar"/>
    <w:uiPriority w:val="99"/>
    <w:semiHidden/>
    <w:unhideWhenUsed/>
    <w:rsid w:val="00D328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2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5316">
      <w:bodyDiv w:val="1"/>
      <w:marLeft w:val="0"/>
      <w:marRight w:val="0"/>
      <w:marTop w:val="0"/>
      <w:marBottom w:val="0"/>
      <w:divBdr>
        <w:top w:val="none" w:sz="0" w:space="0" w:color="auto"/>
        <w:left w:val="none" w:sz="0" w:space="0" w:color="auto"/>
        <w:bottom w:val="none" w:sz="0" w:space="0" w:color="auto"/>
        <w:right w:val="none" w:sz="0" w:space="0" w:color="auto"/>
      </w:divBdr>
      <w:divsChild>
        <w:div w:id="293025004">
          <w:marLeft w:val="0"/>
          <w:marRight w:val="0"/>
          <w:marTop w:val="0"/>
          <w:marBottom w:val="0"/>
          <w:divBdr>
            <w:top w:val="none" w:sz="0" w:space="0" w:color="auto"/>
            <w:left w:val="none" w:sz="0" w:space="0" w:color="auto"/>
            <w:bottom w:val="none" w:sz="0" w:space="0" w:color="auto"/>
            <w:right w:val="none" w:sz="0" w:space="0" w:color="auto"/>
          </w:divBdr>
          <w:divsChild>
            <w:div w:id="2001999343">
              <w:marLeft w:val="0"/>
              <w:marRight w:val="0"/>
              <w:marTop w:val="0"/>
              <w:marBottom w:val="0"/>
              <w:divBdr>
                <w:top w:val="none" w:sz="0" w:space="0" w:color="auto"/>
                <w:left w:val="none" w:sz="0" w:space="0" w:color="auto"/>
                <w:bottom w:val="none" w:sz="0" w:space="0" w:color="auto"/>
                <w:right w:val="none" w:sz="0" w:space="0" w:color="auto"/>
              </w:divBdr>
              <w:divsChild>
                <w:div w:id="2042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DEC0-6BB5-409E-BABC-CB447B4E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gul</cp:lastModifiedBy>
  <cp:revision>10</cp:revision>
  <cp:lastPrinted>2017-05-05T07:41:00Z</cp:lastPrinted>
  <dcterms:created xsi:type="dcterms:W3CDTF">2017-05-03T11:09:00Z</dcterms:created>
  <dcterms:modified xsi:type="dcterms:W3CDTF">2017-05-17T21:06:00Z</dcterms:modified>
</cp:coreProperties>
</file>